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C6" w:rsidRPr="00151EB8" w:rsidRDefault="003F3CC6" w:rsidP="00151EB8">
      <w:pPr>
        <w:ind w:left="360"/>
        <w:jc w:val="center"/>
        <w:rPr>
          <w:b/>
          <w:sz w:val="28"/>
          <w:szCs w:val="28"/>
        </w:rPr>
      </w:pPr>
      <w:r w:rsidRPr="00151EB8">
        <w:rPr>
          <w:b/>
          <w:sz w:val="28"/>
          <w:szCs w:val="28"/>
        </w:rPr>
        <w:t>Вопросы для экзамена по дисциплине «Мировая экономика</w:t>
      </w:r>
      <w:r w:rsidR="00151EB8">
        <w:rPr>
          <w:b/>
          <w:sz w:val="28"/>
          <w:szCs w:val="28"/>
        </w:rPr>
        <w:t xml:space="preserve"> и МЭО</w:t>
      </w:r>
      <w:r w:rsidRPr="00151EB8">
        <w:rPr>
          <w:b/>
          <w:sz w:val="28"/>
          <w:szCs w:val="28"/>
        </w:rPr>
        <w:t>»</w:t>
      </w:r>
    </w:p>
    <w:p w:rsidR="003F3CC6" w:rsidRDefault="003F3CC6" w:rsidP="00601F8B">
      <w:pPr>
        <w:tabs>
          <w:tab w:val="left" w:pos="900"/>
        </w:tabs>
        <w:ind w:left="540"/>
      </w:pP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Мировое хозяйство и мировая экономика: понятие и содержание.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Элементы мирового хозяйства.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Особенные черты мирового хозяйства.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Международные экономические отношения, сферы деятельности.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 xml:space="preserve">Механизма функционирования </w:t>
      </w:r>
      <w:bookmarkStart w:id="0" w:name="_GoBack"/>
      <w:bookmarkEnd w:id="0"/>
      <w:r w:rsidRPr="00C1150F">
        <w:rPr>
          <w:sz w:val="28"/>
          <w:szCs w:val="28"/>
        </w:rPr>
        <w:t>мирового хозяйства.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Этапы развития мирового хозяйства.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Причины возникновения мирового хозяйства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Факторы, обуславливающие роль и место мирового хозяйства.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Показатели и критерии группировки стран в мировой экономике.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Основные признаки развивающихся стран.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jc w:val="both"/>
        <w:rPr>
          <w:sz w:val="28"/>
          <w:szCs w:val="28"/>
        </w:rPr>
      </w:pPr>
      <w:r w:rsidRPr="00C1150F">
        <w:rPr>
          <w:sz w:val="28"/>
          <w:szCs w:val="28"/>
        </w:rPr>
        <w:t>Характеристика наименее развитых стран</w:t>
      </w:r>
    </w:p>
    <w:p w:rsidR="003F3CC6" w:rsidRPr="00C1150F" w:rsidRDefault="003F3CC6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МВФ: цели, задачи, направление работы. Роль МВФ в мировой экономике как субъекта экономических отношений.</w:t>
      </w:r>
    </w:p>
    <w:p w:rsidR="003F3CC6" w:rsidRPr="00C1150F" w:rsidRDefault="003F3CC6" w:rsidP="00C1150F">
      <w:pPr>
        <w:pStyle w:val="a6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Всемирный банк: цели, задачи, направление работы. Роль Всемирного банка в мировой экономике как субъекта экономических отношений.</w:t>
      </w:r>
    </w:p>
    <w:p w:rsidR="003F3CC6" w:rsidRPr="00C1150F" w:rsidRDefault="003F3CC6" w:rsidP="00C1150F">
      <w:pPr>
        <w:pStyle w:val="a6"/>
        <w:numPr>
          <w:ilvl w:val="0"/>
          <w:numId w:val="16"/>
        </w:numPr>
        <w:tabs>
          <w:tab w:val="left" w:pos="0"/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Глобальные проблемы в мировой экономике в начале XXI в.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Сущность ТНК.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Типы транснациональных корпораций.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 xml:space="preserve">Расчет индекса </w:t>
      </w:r>
      <w:proofErr w:type="spellStart"/>
      <w:r w:rsidRPr="00C1150F">
        <w:rPr>
          <w:bCs/>
          <w:color w:val="000000"/>
          <w:sz w:val="28"/>
          <w:szCs w:val="28"/>
        </w:rPr>
        <w:t>транснационализации</w:t>
      </w:r>
      <w:proofErr w:type="spellEnd"/>
      <w:r w:rsidRPr="00C1150F">
        <w:rPr>
          <w:bCs/>
          <w:color w:val="000000"/>
          <w:sz w:val="28"/>
          <w:szCs w:val="28"/>
        </w:rPr>
        <w:t>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 xml:space="preserve">Формы развития </w:t>
      </w:r>
      <w:proofErr w:type="spellStart"/>
      <w:r w:rsidRPr="00C1150F">
        <w:rPr>
          <w:bCs/>
          <w:color w:val="000000"/>
          <w:sz w:val="28"/>
          <w:szCs w:val="28"/>
        </w:rPr>
        <w:t>транснационализация</w:t>
      </w:r>
      <w:proofErr w:type="spellEnd"/>
      <w:r w:rsidRPr="00C1150F">
        <w:rPr>
          <w:bCs/>
          <w:color w:val="000000"/>
          <w:sz w:val="28"/>
          <w:szCs w:val="28"/>
        </w:rPr>
        <w:t xml:space="preserve"> в мире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 xml:space="preserve">Что такое международные стратегические альянсы, типы МСА 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Критерии отнесения корпораций к транснациональным.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Виды международных корпораций.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Отличительными признаками МНК.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Структура ТНК.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Специфика современных ТНК.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Конкурентные преимущества ТНК.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Отрицательные проявления деятельности ТНК.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Финансово–промышленные группы.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Что такое транснациональные банки.</w:t>
      </w:r>
    </w:p>
    <w:p w:rsidR="008E10EB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Примеры ТНК мира, в том числе российских.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Сущность международного разделения труда.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Факторы, влияющие на международное разделение труда.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Показателями развития МРТ.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Формы международного разделения труда.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Сущность международной специализации.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Отрасль международной специализации.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Международное кооперирование производства.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ind w:left="993" w:hanging="633"/>
        <w:rPr>
          <w:bCs/>
          <w:color w:val="000000"/>
          <w:sz w:val="28"/>
          <w:szCs w:val="28"/>
        </w:rPr>
      </w:pPr>
      <w:r w:rsidRPr="00C1150F">
        <w:rPr>
          <w:bCs/>
          <w:color w:val="000000"/>
          <w:sz w:val="28"/>
          <w:szCs w:val="28"/>
        </w:rPr>
        <w:t>Примеры МРТ в разрезе стран.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Трудовые ресурсы и экономически активное население.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Понятие международной миграции рабочей силы.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Виды трудовой миграции.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Типы мигрантов (Согласно разработанной МОТ).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lastRenderedPageBreak/>
        <w:t>Относительные показатели эффективности миграции.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Функции международной миграции.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Причины, определяющие международную миграцию труда.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Факторы, влияющие на предложение рабочей силы на мировом рынке труда.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Положительные последствия трудовой миграции для страны-донора и страны-реципиента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Государственная миграционная политика и ее цель.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Основные задачи государственной миграционной политики.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Принципы государственной миграционной политики.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Инструменты иммиграционной политики.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Организации, регулирующие процессы миграции.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Международная организация по миграции.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Международная организация труда.</w:t>
      </w:r>
    </w:p>
    <w:p w:rsidR="00141D49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Всемирная организация здравоохранения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Эволюция мирового рынка.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Черты мирового рынка.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Определение международной торговли и ее основные показатели.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Ценообразование в мировой торговле.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Виды мировых цен и источники сведений о них.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Система ценовых скидок.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Внешнеэкономическая политика и ее основные элементы.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Классификация таможенных пошлин.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Методы нетарифного государственного регулирования.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Сущность международной миграции капитала.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Этапы развития международной миграции капитала.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Классификация международного движения капитала.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Показатели международной миграции капитала.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Цели международной миграции капитала.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Причины международной миграции капитала.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Факторы международной миграции капитала.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Современные тенденции международной миграции капитала.</w:t>
      </w:r>
    </w:p>
    <w:p w:rsidR="00A51DA4" w:rsidRPr="00C1150F" w:rsidRDefault="00A51DA4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Последствия международной миграции капитала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Сущность экономической интеграции.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Направления экономической интеграции.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Международная экономическая интеграция (МЭИ).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Предпосылки становления МЭИ.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Условия развития и реализации МЭИ.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Показатели интенсивности интеграционных связей.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Преимущества МЭИ.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Отрицательные последствия МЭИ.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Цели экономической интеграции стран.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Формы международной экономической интеграции.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Преференциальная зона.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Зона свободной торговли.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Таможенный союз.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lastRenderedPageBreak/>
        <w:t>Общий рынок.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Экономический союз.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color w:val="000000"/>
          <w:sz w:val="28"/>
          <w:szCs w:val="28"/>
        </w:rPr>
      </w:pPr>
      <w:r w:rsidRPr="00C1150F">
        <w:rPr>
          <w:color w:val="000000"/>
          <w:sz w:val="28"/>
          <w:szCs w:val="28"/>
        </w:rPr>
        <w:t>Характеристика валютной системы и ее элементы.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color w:val="000000"/>
          <w:sz w:val="28"/>
          <w:szCs w:val="28"/>
        </w:rPr>
      </w:pPr>
      <w:r w:rsidRPr="00C1150F">
        <w:rPr>
          <w:color w:val="000000"/>
          <w:sz w:val="28"/>
          <w:szCs w:val="28"/>
        </w:rPr>
        <w:t>Классификация валюты.</w:t>
      </w:r>
    </w:p>
    <w:p w:rsid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color w:val="000000"/>
          <w:sz w:val="28"/>
          <w:szCs w:val="28"/>
        </w:rPr>
        <w:t>Системы валютных курсов.</w:t>
      </w:r>
      <w:r w:rsidRPr="00C1150F">
        <w:rPr>
          <w:sz w:val="28"/>
          <w:szCs w:val="28"/>
        </w:rPr>
        <w:t xml:space="preserve"> 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Проблема мира и демилитаризации и терроризма.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Продовольственная проблема.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Проблема природных ресурсов.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Экологическая проблема.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sz w:val="28"/>
          <w:szCs w:val="28"/>
        </w:rPr>
      </w:pPr>
      <w:r w:rsidRPr="00C1150F">
        <w:rPr>
          <w:sz w:val="28"/>
          <w:szCs w:val="28"/>
        </w:rPr>
        <w:t>Проблема устойчивого развития.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color w:val="000000"/>
          <w:sz w:val="28"/>
          <w:szCs w:val="28"/>
        </w:rPr>
      </w:pPr>
      <w:r w:rsidRPr="00C1150F">
        <w:rPr>
          <w:color w:val="000000"/>
          <w:sz w:val="28"/>
          <w:szCs w:val="28"/>
        </w:rPr>
        <w:t>Виды валютных котировок.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color w:val="000000"/>
          <w:sz w:val="28"/>
          <w:szCs w:val="28"/>
        </w:rPr>
      </w:pPr>
      <w:r w:rsidRPr="00C1150F">
        <w:rPr>
          <w:color w:val="000000"/>
          <w:sz w:val="28"/>
          <w:szCs w:val="28"/>
        </w:rPr>
        <w:t>Факторы, влияющие на курс валют.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color w:val="000000"/>
          <w:sz w:val="28"/>
          <w:szCs w:val="28"/>
        </w:rPr>
      </w:pPr>
      <w:r w:rsidRPr="00C1150F">
        <w:rPr>
          <w:color w:val="000000"/>
          <w:sz w:val="28"/>
          <w:szCs w:val="28"/>
        </w:rPr>
        <w:t>Характеристика валютного рынка и его фикции.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color w:val="000000"/>
          <w:sz w:val="28"/>
          <w:szCs w:val="28"/>
        </w:rPr>
      </w:pPr>
      <w:r w:rsidRPr="00C1150F">
        <w:rPr>
          <w:color w:val="000000"/>
          <w:sz w:val="28"/>
          <w:szCs w:val="28"/>
        </w:rPr>
        <w:t>Международная валютная система и ее элементы.</w:t>
      </w:r>
    </w:p>
    <w:p w:rsidR="00601F8B" w:rsidRPr="00C1150F" w:rsidRDefault="00601F8B" w:rsidP="00C1150F">
      <w:pPr>
        <w:pStyle w:val="a6"/>
        <w:numPr>
          <w:ilvl w:val="0"/>
          <w:numId w:val="16"/>
        </w:numPr>
        <w:tabs>
          <w:tab w:val="left" w:pos="1134"/>
        </w:tabs>
        <w:ind w:left="993" w:hanging="633"/>
        <w:rPr>
          <w:color w:val="000000"/>
          <w:sz w:val="28"/>
          <w:szCs w:val="28"/>
        </w:rPr>
      </w:pPr>
      <w:r w:rsidRPr="00C1150F">
        <w:rPr>
          <w:color w:val="000000"/>
          <w:sz w:val="28"/>
          <w:szCs w:val="28"/>
        </w:rPr>
        <w:t>Эволюция мировой валютной системы.</w:t>
      </w:r>
    </w:p>
    <w:p w:rsidR="00601F8B" w:rsidRDefault="00601F8B" w:rsidP="00601F8B">
      <w:pPr>
        <w:suppressAutoHyphens/>
        <w:rPr>
          <w:b/>
          <w:sz w:val="28"/>
          <w:szCs w:val="28"/>
        </w:rPr>
      </w:pPr>
    </w:p>
    <w:p w:rsidR="00601F8B" w:rsidRPr="003F3CC6" w:rsidRDefault="00601F8B" w:rsidP="00601F8B"/>
    <w:sectPr w:rsidR="00601F8B" w:rsidRPr="003F3CC6" w:rsidSect="00C0233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933"/>
    <w:multiLevelType w:val="singleLevel"/>
    <w:tmpl w:val="A17EC5F2"/>
    <w:lvl w:ilvl="0">
      <w:start w:val="1"/>
      <w:numFmt w:val="decimal"/>
      <w:pStyle w:val="a"/>
      <w:lvlText w:val="%1."/>
      <w:lvlJc w:val="left"/>
      <w:pPr>
        <w:tabs>
          <w:tab w:val="num" w:pos="1480"/>
        </w:tabs>
        <w:ind w:left="1480" w:hanging="360"/>
      </w:pPr>
      <w:rPr>
        <w:rFonts w:cs="Times New Roman" w:hint="default"/>
        <w:b w:val="0"/>
      </w:rPr>
    </w:lvl>
  </w:abstractNum>
  <w:abstractNum w:abstractNumId="1" w15:restartNumberingAfterBreak="0">
    <w:nsid w:val="126E3808"/>
    <w:multiLevelType w:val="hybridMultilevel"/>
    <w:tmpl w:val="CDC23FEE"/>
    <w:lvl w:ilvl="0" w:tplc="F90CE4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7D3"/>
    <w:multiLevelType w:val="hybridMultilevel"/>
    <w:tmpl w:val="667E8A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5C47630">
      <w:numFmt w:val="bullet"/>
      <w:lvlText w:val=""/>
      <w:lvlJc w:val="left"/>
      <w:pPr>
        <w:ind w:left="2550" w:hanging="930"/>
      </w:pPr>
      <w:rPr>
        <w:rFonts w:ascii="Symbol" w:eastAsia="Times New Roman" w:hAnsi="Symbol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4A938B1"/>
    <w:multiLevelType w:val="hybridMultilevel"/>
    <w:tmpl w:val="18DE6D44"/>
    <w:lvl w:ilvl="0" w:tplc="91C0F0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175A4"/>
    <w:multiLevelType w:val="hybridMultilevel"/>
    <w:tmpl w:val="661818A4"/>
    <w:lvl w:ilvl="0" w:tplc="1EA4D5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68A9"/>
    <w:multiLevelType w:val="hybridMultilevel"/>
    <w:tmpl w:val="956CFBB6"/>
    <w:lvl w:ilvl="0" w:tplc="FDB49600">
      <w:start w:val="1"/>
      <w:numFmt w:val="decimal"/>
      <w:lvlText w:val="%1."/>
      <w:lvlJc w:val="left"/>
      <w:pPr>
        <w:ind w:left="92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360223E1"/>
    <w:multiLevelType w:val="hybridMultilevel"/>
    <w:tmpl w:val="8188E5AC"/>
    <w:lvl w:ilvl="0" w:tplc="283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239AE"/>
    <w:multiLevelType w:val="hybridMultilevel"/>
    <w:tmpl w:val="07F0F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D3514"/>
    <w:multiLevelType w:val="hybridMultilevel"/>
    <w:tmpl w:val="44F4C2B8"/>
    <w:lvl w:ilvl="0" w:tplc="162C0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0515"/>
    <w:multiLevelType w:val="hybridMultilevel"/>
    <w:tmpl w:val="63E4C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D0E71"/>
    <w:multiLevelType w:val="hybridMultilevel"/>
    <w:tmpl w:val="7AD849F8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62924608"/>
    <w:multiLevelType w:val="hybridMultilevel"/>
    <w:tmpl w:val="AC0830BE"/>
    <w:lvl w:ilvl="0" w:tplc="F90CE4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B78AE"/>
    <w:multiLevelType w:val="hybridMultilevel"/>
    <w:tmpl w:val="7E4237DC"/>
    <w:lvl w:ilvl="0" w:tplc="F2043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76E64"/>
    <w:multiLevelType w:val="hybridMultilevel"/>
    <w:tmpl w:val="A022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9C20F04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52927"/>
    <w:multiLevelType w:val="hybridMultilevel"/>
    <w:tmpl w:val="D1EC085A"/>
    <w:lvl w:ilvl="0" w:tplc="6644DA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BD1AFF"/>
    <w:multiLevelType w:val="hybridMultilevel"/>
    <w:tmpl w:val="BC5E0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33A"/>
    <w:rsid w:val="00132EF9"/>
    <w:rsid w:val="00141D49"/>
    <w:rsid w:val="00151EB8"/>
    <w:rsid w:val="002853A5"/>
    <w:rsid w:val="002C1604"/>
    <w:rsid w:val="003F3CC6"/>
    <w:rsid w:val="00601F8B"/>
    <w:rsid w:val="0082789A"/>
    <w:rsid w:val="008E10EB"/>
    <w:rsid w:val="0097588C"/>
    <w:rsid w:val="00A51DA4"/>
    <w:rsid w:val="00AC1B25"/>
    <w:rsid w:val="00C0233A"/>
    <w:rsid w:val="00C1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EF43"/>
  <w15:docId w15:val="{75418696-EE36-4DD2-96C1-BB45BCD4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C0233A"/>
    <w:pPr>
      <w:ind w:firstLine="561"/>
      <w:jc w:val="both"/>
    </w:pPr>
    <w:rPr>
      <w:sz w:val="28"/>
    </w:rPr>
  </w:style>
  <w:style w:type="character" w:customStyle="1" w:styleId="a5">
    <w:name w:val="Основной текст с отступом Знак"/>
    <w:basedOn w:val="a1"/>
    <w:link w:val="a4"/>
    <w:rsid w:val="00C023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0"/>
    <w:uiPriority w:val="34"/>
    <w:qFormat/>
    <w:rsid w:val="00C0233A"/>
    <w:pPr>
      <w:ind w:left="720"/>
      <w:contextualSpacing/>
    </w:pPr>
  </w:style>
  <w:style w:type="paragraph" w:customStyle="1" w:styleId="a">
    <w:name w:val="список с точками"/>
    <w:basedOn w:val="a0"/>
    <w:rsid w:val="00C0233A"/>
    <w:pPr>
      <w:numPr>
        <w:numId w:val="6"/>
      </w:numPr>
      <w:tabs>
        <w:tab w:val="num" w:pos="756"/>
      </w:tabs>
      <w:spacing w:line="312" w:lineRule="auto"/>
      <w:ind w:left="75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</cp:lastModifiedBy>
  <cp:revision>6</cp:revision>
  <dcterms:created xsi:type="dcterms:W3CDTF">2014-01-08T14:58:00Z</dcterms:created>
  <dcterms:modified xsi:type="dcterms:W3CDTF">2022-01-22T15:59:00Z</dcterms:modified>
</cp:coreProperties>
</file>